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87" w:rsidRPr="003E1E75" w:rsidRDefault="00A16487" w:rsidP="00A16487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1E75">
        <w:rPr>
          <w:rFonts w:ascii="Times New Roman" w:hAnsi="Times New Roman"/>
          <w:sz w:val="28"/>
          <w:szCs w:val="28"/>
        </w:rPr>
        <w:t>Проект</w:t>
      </w:r>
    </w:p>
    <w:p w:rsidR="00A16487" w:rsidRPr="003E1E75" w:rsidRDefault="00A16487" w:rsidP="00A16487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E1E75">
        <w:rPr>
          <w:rFonts w:ascii="Times New Roman" w:hAnsi="Times New Roman"/>
          <w:sz w:val="28"/>
          <w:szCs w:val="28"/>
        </w:rPr>
        <w:t>Вноситься народними</w:t>
      </w:r>
    </w:p>
    <w:p w:rsidR="00A16487" w:rsidRPr="003E1E75" w:rsidRDefault="00A16487" w:rsidP="00A16487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E1E75">
        <w:rPr>
          <w:rFonts w:ascii="Times New Roman" w:hAnsi="Times New Roman"/>
          <w:sz w:val="28"/>
          <w:szCs w:val="28"/>
        </w:rPr>
        <w:t>депутатами України</w:t>
      </w:r>
    </w:p>
    <w:p w:rsidR="00A16487" w:rsidRPr="003E1E75" w:rsidRDefault="00A16487" w:rsidP="00A16487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</w:p>
    <w:p w:rsidR="00A16487" w:rsidRPr="003E1E75" w:rsidRDefault="00A16487" w:rsidP="00A16487">
      <w:pPr>
        <w:pStyle w:val="StyleZakonu"/>
        <w:spacing w:after="0" w:line="240" w:lineRule="auto"/>
        <w:ind w:firstLine="737"/>
        <w:jc w:val="right"/>
        <w:rPr>
          <w:rFonts w:ascii="Times New Roman" w:hAnsi="Times New Roman" w:cs="Times New Roman"/>
          <w:sz w:val="28"/>
        </w:rPr>
      </w:pPr>
      <w:r w:rsidRPr="003E1E75">
        <w:rPr>
          <w:rFonts w:ascii="Times New Roman" w:hAnsi="Times New Roman" w:cs="Times New Roman"/>
          <w:sz w:val="28"/>
        </w:rPr>
        <w:t>Королевською Н.Ю.</w:t>
      </w:r>
    </w:p>
    <w:p w:rsidR="00A16487" w:rsidRPr="003E1E75" w:rsidRDefault="00A16487" w:rsidP="00A16487">
      <w:pPr>
        <w:pStyle w:val="StyleZakonu"/>
        <w:spacing w:after="0" w:line="240" w:lineRule="auto"/>
        <w:ind w:firstLine="737"/>
        <w:jc w:val="right"/>
        <w:rPr>
          <w:rFonts w:ascii="Times New Roman" w:hAnsi="Times New Roman" w:cs="Times New Roman"/>
          <w:sz w:val="28"/>
        </w:rPr>
      </w:pPr>
      <w:r w:rsidRPr="003E1E75">
        <w:rPr>
          <w:rFonts w:ascii="Times New Roman" w:hAnsi="Times New Roman" w:cs="Times New Roman"/>
          <w:sz w:val="28"/>
        </w:rPr>
        <w:t>та іншими</w:t>
      </w:r>
    </w:p>
    <w:p w:rsidR="00A16487" w:rsidRPr="00072EAC" w:rsidRDefault="00A16487" w:rsidP="00A16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487" w:rsidRPr="00A16487" w:rsidRDefault="00A16487" w:rsidP="00A16487">
      <w:pPr>
        <w:pStyle w:val="a5"/>
        <w:spacing w:before="0"/>
        <w:rPr>
          <w:rFonts w:ascii="Times New Roman" w:hAnsi="Times New Roman"/>
          <w:i w:val="0"/>
          <w:sz w:val="28"/>
          <w:szCs w:val="28"/>
        </w:rPr>
      </w:pPr>
      <w:r w:rsidRPr="00A16487">
        <w:rPr>
          <w:rFonts w:ascii="Times New Roman" w:hAnsi="Times New Roman"/>
          <w:i w:val="0"/>
          <w:sz w:val="28"/>
          <w:szCs w:val="28"/>
        </w:rPr>
        <w:t>ЗАКОН УКРАЇНИ</w:t>
      </w:r>
    </w:p>
    <w:p w:rsidR="00A16487" w:rsidRPr="00072EAC" w:rsidRDefault="00A16487" w:rsidP="00A16487">
      <w:pPr>
        <w:pStyle w:val="a5"/>
        <w:spacing w:before="0"/>
        <w:rPr>
          <w:rFonts w:ascii="Times New Roman" w:hAnsi="Times New Roman"/>
          <w:i w:val="0"/>
          <w:sz w:val="28"/>
          <w:szCs w:val="28"/>
        </w:rPr>
      </w:pPr>
    </w:p>
    <w:p w:rsidR="00A16487" w:rsidRPr="00A16487" w:rsidRDefault="00A16487" w:rsidP="00A1648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Бюджетного кодексу України щодо </w:t>
      </w:r>
      <w:r w:rsidRPr="00A1648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державних внесків до системи економічного паспорта юного українця</w:t>
      </w:r>
    </w:p>
    <w:p w:rsidR="00A16487" w:rsidRPr="00072EAC" w:rsidRDefault="00A16487" w:rsidP="00A16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n332"/>
      <w:bookmarkStart w:id="2" w:name="n4"/>
      <w:bookmarkEnd w:id="1"/>
      <w:bookmarkEnd w:id="2"/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3D9">
        <w:rPr>
          <w:rFonts w:ascii="Times New Roman" w:eastAsia="Times New Roman" w:hAnsi="Times New Roman"/>
          <w:sz w:val="28"/>
          <w:szCs w:val="28"/>
          <w:lang w:eastAsia="ru-RU"/>
        </w:rPr>
        <w:t>Верховна Рада України п о с т а н о в л я є: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n5"/>
      <w:bookmarkEnd w:id="3"/>
      <w:r w:rsidRPr="006B63D9">
        <w:rPr>
          <w:rFonts w:ascii="Times New Roman" w:eastAsia="Times New Roman" w:hAnsi="Times New Roman"/>
          <w:sz w:val="28"/>
          <w:szCs w:val="28"/>
          <w:lang w:eastAsia="ru-RU"/>
        </w:rPr>
        <w:t>I. Внести до Бюджетного кодексу України (Відомості Верховної Ради України, 2010 р., № 50 – 51, ст. 572) такі зміни: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1. У статті 29: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1) у частині другій: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 xml:space="preserve">абзац перший після слова і цифр </w:t>
      </w:r>
      <w:hyperlink r:id="rId9" w:anchor="n2001" w:history="1">
        <w:r w:rsidRPr="006B63D9">
          <w:rPr>
            <w:rFonts w:ascii="Times New Roman" w:hAnsi="Times New Roman"/>
            <w:sz w:val="28"/>
            <w:szCs w:val="28"/>
          </w:rPr>
          <w:t>"статті 67</w:t>
        </w:r>
      </w:hyperlink>
      <w:hyperlink r:id="rId10" w:anchor="n2001" w:history="1">
        <w:r w:rsidRPr="006B63D9">
          <w:rPr>
            <w:rFonts w:ascii="Times New Roman" w:hAnsi="Times New Roman"/>
            <w:sz w:val="28"/>
            <w:szCs w:val="28"/>
          </w:rPr>
          <w:t>-1</w:t>
        </w:r>
      </w:hyperlink>
      <w:r w:rsidRPr="006B63D9">
        <w:rPr>
          <w:rFonts w:ascii="Times New Roman" w:hAnsi="Times New Roman"/>
          <w:sz w:val="28"/>
          <w:szCs w:val="28"/>
        </w:rPr>
        <w:t>" доповнити словами і цифрами "та пунктом 52 розділу VI "Прикінцеві та перехідні положення";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пункти 5 і 5-1 виключити;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2) у частині третій: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абзац перший після слова і цифр "статті 67-1" доповнити словами та цифрами "та пунктом 52 розділу VI "Прикінцеві та перехідні положення";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 xml:space="preserve">доповнити пунктами 13-9 і 13-10 такого змісту: 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"13-9) 70 відсотків рентної плати за користування надрами для видобування корисних копалин загальнодержавного значення (крім рентної плати, визначеної пунктом 13-10 цієї частини);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13-10) 95 відсотків рентної плати за користування надрами для видобування нафти, природного газу та газового конденсату (крім рентної плати за користування надрами в межах континентального шельфу та/або виключної (морської) економічної зони України, яка зараховується до спеціального фонду державного бюджету в повному обсязі)</w:t>
      </w:r>
      <w:r w:rsidR="006B63D9">
        <w:rPr>
          <w:rFonts w:ascii="Times New Roman" w:hAnsi="Times New Roman"/>
          <w:sz w:val="28"/>
          <w:szCs w:val="28"/>
        </w:rPr>
        <w:t>;</w:t>
      </w:r>
      <w:r w:rsidRPr="006B63D9">
        <w:rPr>
          <w:rFonts w:ascii="Times New Roman" w:hAnsi="Times New Roman"/>
          <w:sz w:val="28"/>
          <w:szCs w:val="28"/>
        </w:rPr>
        <w:t>".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2. Частину четверту статті 30 доповнити пунктом 24 такого змісту: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63D9">
        <w:rPr>
          <w:rFonts w:ascii="Times New Roman" w:hAnsi="Times New Roman"/>
          <w:sz w:val="28"/>
          <w:szCs w:val="28"/>
        </w:rPr>
        <w:t>"24) здійснення державних внесків до системи економічного паспорта</w:t>
      </w:r>
      <w:r w:rsidR="00004AF5" w:rsidRPr="006B63D9">
        <w:rPr>
          <w:rFonts w:ascii="Times New Roman" w:hAnsi="Times New Roman"/>
          <w:sz w:val="28"/>
          <w:szCs w:val="28"/>
        </w:rPr>
        <w:t xml:space="preserve"> </w:t>
      </w:r>
      <w:r w:rsidR="00004AF5" w:rsidRPr="006B63D9">
        <w:rPr>
          <w:rFonts w:ascii="Times New Roman" w:eastAsia="Times New Roman" w:hAnsi="Times New Roman"/>
          <w:sz w:val="28"/>
          <w:szCs w:val="28"/>
          <w:lang w:eastAsia="ru-RU"/>
        </w:rPr>
        <w:t>юного українця</w:t>
      </w:r>
      <w:r w:rsidRPr="006B63D9">
        <w:rPr>
          <w:rFonts w:ascii="Times New Roman" w:hAnsi="Times New Roman"/>
          <w:sz w:val="28"/>
          <w:szCs w:val="28"/>
        </w:rPr>
        <w:t xml:space="preserve"> (за рахунок джерел, визначених пунктами 13-9 та 13-10 частини третьої статті 29 цього Кодексу)</w:t>
      </w:r>
      <w:r w:rsidR="006B63D9">
        <w:rPr>
          <w:rFonts w:ascii="Times New Roman" w:hAnsi="Times New Roman"/>
          <w:sz w:val="28"/>
          <w:szCs w:val="28"/>
        </w:rPr>
        <w:t>.</w:t>
      </w:r>
      <w:r w:rsidRPr="006B63D9">
        <w:rPr>
          <w:rFonts w:ascii="Times New Roman" w:hAnsi="Times New Roman"/>
          <w:sz w:val="28"/>
          <w:szCs w:val="28"/>
        </w:rPr>
        <w:t>".</w:t>
      </w:r>
    </w:p>
    <w:p w:rsidR="00A16487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6B63D9">
        <w:rPr>
          <w:rFonts w:ascii="Times New Roman" w:hAnsi="Times New Roman"/>
          <w:spacing w:val="-6"/>
          <w:sz w:val="28"/>
          <w:szCs w:val="28"/>
        </w:rPr>
        <w:t xml:space="preserve">3. </w:t>
      </w:r>
      <w:r w:rsidRPr="006B63D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Розділ VI "Прикінцеві та перехідні положення</w:t>
      </w:r>
      <w:r w:rsidRPr="006B63D9">
        <w:rPr>
          <w:rFonts w:ascii="Times New Roman" w:eastAsia="Times New Roman" w:hAnsi="Times New Roman"/>
          <w:spacing w:val="-6"/>
          <w:sz w:val="28"/>
          <w:szCs w:val="28"/>
          <w:lang w:eastAsia="uk-UA"/>
        </w:rPr>
        <w:t>"</w:t>
      </w:r>
      <w:r w:rsidRPr="006B63D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доповнити пунктом 52 такого змісту:</w:t>
      </w:r>
    </w:p>
    <w:p w:rsidR="006B63D9" w:rsidRPr="006B63D9" w:rsidRDefault="00A16487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r w:rsidRPr="006B63D9">
        <w:rPr>
          <w:rFonts w:ascii="Times New Roman" w:hAnsi="Times New Roman"/>
          <w:spacing w:val="-6"/>
          <w:sz w:val="28"/>
          <w:szCs w:val="28"/>
        </w:rPr>
        <w:lastRenderedPageBreak/>
        <w:t>"</w:t>
      </w:r>
      <w:r w:rsidR="006B63D9" w:rsidRPr="006B63D9">
        <w:rPr>
          <w:rFonts w:ascii="Times New Roman" w:hAnsi="Times New Roman"/>
          <w:spacing w:val="-6"/>
          <w:sz w:val="28"/>
          <w:szCs w:val="28"/>
        </w:rPr>
        <w:t>52. Установити, що рентна плата за користування надрами для видобування корисних копалин загальнодержавного значення, як виняток із положень пунктів 13-9 та 13-10 частини третьої статті 29 цього Кодексу, зараховується до державного бюджету у 2022 році у таких розмірах:</w:t>
      </w:r>
    </w:p>
    <w:p w:rsidR="006B63D9" w:rsidRPr="006B63D9" w:rsidRDefault="006B63D9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r w:rsidRPr="006B63D9">
        <w:rPr>
          <w:rFonts w:ascii="Times New Roman" w:hAnsi="Times New Roman"/>
          <w:spacing w:val="-6"/>
          <w:sz w:val="28"/>
          <w:szCs w:val="28"/>
        </w:rPr>
        <w:t>рентна плата за користування надрами для видобування корисних копалин загальнодержавного значення (крім рентної плати за користування надрами для видобування нафти, природного газу та газового конденсату, у тому числі за користування надрами в межах континентального шельфу та/або виключної (морської) економічної зони України) по 35 відсотків до загального та спеціального фондів;</w:t>
      </w:r>
    </w:p>
    <w:p w:rsidR="006B63D9" w:rsidRPr="006B63D9" w:rsidRDefault="006B63D9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r w:rsidRPr="006B63D9">
        <w:rPr>
          <w:rFonts w:ascii="Times New Roman" w:hAnsi="Times New Roman"/>
          <w:spacing w:val="-6"/>
          <w:sz w:val="28"/>
          <w:szCs w:val="28"/>
        </w:rPr>
        <w:t>рентна плата за користування надрами для видобування нафти, природного газу та газового конденсату (крім рентної плати за користування надрами в межах континентального шельфу та/або виключної (морської) економічної зони України) по 47,5 відсотка до загального та спеціального фондів;</w:t>
      </w:r>
    </w:p>
    <w:p w:rsidR="006B63D9" w:rsidRPr="006B63D9" w:rsidRDefault="006B63D9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r w:rsidRPr="006B63D9">
        <w:rPr>
          <w:rFonts w:ascii="Times New Roman" w:hAnsi="Times New Roman"/>
          <w:spacing w:val="-6"/>
          <w:sz w:val="28"/>
          <w:szCs w:val="28"/>
        </w:rPr>
        <w:t>рентна плата за користування надрами в межах континентального шельфу та/або виключної (морської) економічної зони України по 50 відсотків до загального та спеціального фондів.</w:t>
      </w:r>
    </w:p>
    <w:p w:rsidR="00A16487" w:rsidRPr="006B63D9" w:rsidRDefault="006B63D9" w:rsidP="006B63D9">
      <w:pPr>
        <w:spacing w:before="120" w:after="0" w:line="240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r w:rsidRPr="006B63D9">
        <w:rPr>
          <w:rFonts w:ascii="Times New Roman" w:hAnsi="Times New Roman"/>
          <w:spacing w:val="-6"/>
          <w:sz w:val="28"/>
          <w:szCs w:val="28"/>
        </w:rPr>
        <w:t>Починаючи з 2023 року рентна плата за користування надрами для видобування корисних копалин загальнодержавного значення, зараховується до державного бюджету у розмірах, встановлених у пунктах 13-9 та 13-10 частини третьої статті 29 цього Кодексу.</w:t>
      </w:r>
      <w:r w:rsidR="00A16487" w:rsidRPr="006B63D9">
        <w:rPr>
          <w:rFonts w:ascii="Times New Roman" w:hAnsi="Times New Roman"/>
          <w:spacing w:val="-6"/>
          <w:sz w:val="28"/>
          <w:szCs w:val="28"/>
        </w:rPr>
        <w:t>".</w:t>
      </w:r>
    </w:p>
    <w:p w:rsidR="006B63D9" w:rsidRDefault="00A16487" w:rsidP="006B63D9">
      <w:pPr>
        <w:shd w:val="clear" w:color="auto" w:fill="FFFFFF"/>
        <w:spacing w:before="120"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63D9">
        <w:rPr>
          <w:rFonts w:ascii="Times New Roman" w:eastAsia="Times New Roman" w:hAnsi="Times New Roman"/>
          <w:sz w:val="28"/>
          <w:szCs w:val="28"/>
          <w:lang w:eastAsia="uk-UA"/>
        </w:rPr>
        <w:t xml:space="preserve">ІІ. Цей Закон набирає чинності </w:t>
      </w:r>
      <w:r w:rsidR="006B63D9">
        <w:rPr>
          <w:rFonts w:ascii="Times New Roman" w:eastAsia="Times New Roman" w:hAnsi="Times New Roman"/>
          <w:sz w:val="28"/>
          <w:szCs w:val="28"/>
          <w:lang w:eastAsia="uk-UA"/>
        </w:rPr>
        <w:t>з дня, наступного за днем його опублікування.</w:t>
      </w:r>
    </w:p>
    <w:p w:rsidR="00A16487" w:rsidRDefault="00A16487" w:rsidP="00A16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16487" w:rsidRDefault="00A16487" w:rsidP="00A16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16487" w:rsidRPr="009308A0" w:rsidRDefault="00A16487" w:rsidP="00A16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B63D9" w:rsidRDefault="00A16487" w:rsidP="006B6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9308A0">
        <w:rPr>
          <w:rFonts w:ascii="Times New Roman" w:hAnsi="Times New Roman"/>
          <w:b/>
          <w:sz w:val="28"/>
          <w:szCs w:val="28"/>
          <w:lang w:eastAsia="uk-UA"/>
        </w:rPr>
        <w:t>Голова</w:t>
      </w:r>
      <w:r w:rsidR="006B63D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308A0">
        <w:rPr>
          <w:rFonts w:ascii="Times New Roman" w:hAnsi="Times New Roman"/>
          <w:b/>
          <w:sz w:val="28"/>
          <w:szCs w:val="28"/>
          <w:lang w:eastAsia="uk-UA"/>
        </w:rPr>
        <w:t xml:space="preserve">Верховної Ради </w:t>
      </w:r>
    </w:p>
    <w:p w:rsidR="00A16487" w:rsidRPr="006B63D9" w:rsidRDefault="006B63D9" w:rsidP="006B6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</w:t>
      </w:r>
      <w:r w:rsidR="00A16487" w:rsidRPr="009308A0">
        <w:rPr>
          <w:rFonts w:ascii="Times New Roman" w:hAnsi="Times New Roman"/>
          <w:b/>
          <w:sz w:val="28"/>
          <w:szCs w:val="28"/>
          <w:lang w:eastAsia="uk-UA"/>
        </w:rPr>
        <w:t>України</w:t>
      </w:r>
    </w:p>
    <w:p w:rsidR="000D2137" w:rsidRDefault="000D2137"/>
    <w:sectPr w:rsidR="000D2137" w:rsidSect="00072EA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83" w:rsidRDefault="00444B83" w:rsidP="00014AE5">
      <w:pPr>
        <w:spacing w:after="0" w:line="240" w:lineRule="auto"/>
      </w:pPr>
      <w:r>
        <w:separator/>
      </w:r>
    </w:p>
  </w:endnote>
  <w:endnote w:type="continuationSeparator" w:id="0">
    <w:p w:rsidR="00444B83" w:rsidRDefault="00444B83" w:rsidP="0001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83" w:rsidRDefault="00444B83" w:rsidP="00014AE5">
      <w:pPr>
        <w:spacing w:after="0" w:line="240" w:lineRule="auto"/>
      </w:pPr>
      <w:r>
        <w:separator/>
      </w:r>
    </w:p>
  </w:footnote>
  <w:footnote w:type="continuationSeparator" w:id="0">
    <w:p w:rsidR="00444B83" w:rsidRDefault="00444B83" w:rsidP="0001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A3" w:rsidRPr="00014AE5" w:rsidRDefault="00D03871" w:rsidP="00E02AAE">
    <w:pPr>
      <w:pStyle w:val="a3"/>
      <w:jc w:val="center"/>
      <w:rPr>
        <w:sz w:val="24"/>
        <w:szCs w:val="24"/>
      </w:rPr>
    </w:pPr>
    <w:r w:rsidRPr="00014AE5">
      <w:rPr>
        <w:rFonts w:ascii="Times New Roman" w:hAnsi="Times New Roman"/>
        <w:sz w:val="24"/>
        <w:szCs w:val="24"/>
      </w:rPr>
      <w:fldChar w:fldCharType="begin"/>
    </w:r>
    <w:r w:rsidRPr="00014AE5">
      <w:rPr>
        <w:rFonts w:ascii="Times New Roman" w:hAnsi="Times New Roman"/>
        <w:sz w:val="24"/>
        <w:szCs w:val="24"/>
      </w:rPr>
      <w:instrText>PAGE   \* MERGEFORMAT</w:instrText>
    </w:r>
    <w:r w:rsidRPr="00014AE5">
      <w:rPr>
        <w:rFonts w:ascii="Times New Roman" w:hAnsi="Times New Roman"/>
        <w:sz w:val="24"/>
        <w:szCs w:val="24"/>
      </w:rPr>
      <w:fldChar w:fldCharType="separate"/>
    </w:r>
    <w:r w:rsidR="00425316">
      <w:rPr>
        <w:rFonts w:ascii="Times New Roman" w:hAnsi="Times New Roman"/>
        <w:noProof/>
        <w:sz w:val="24"/>
        <w:szCs w:val="24"/>
      </w:rPr>
      <w:t>2</w:t>
    </w:r>
    <w:r w:rsidRPr="00014AE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87"/>
    <w:rsid w:val="00004AF5"/>
    <w:rsid w:val="00014AE5"/>
    <w:rsid w:val="000D2137"/>
    <w:rsid w:val="0017698D"/>
    <w:rsid w:val="004225B7"/>
    <w:rsid w:val="00425316"/>
    <w:rsid w:val="00444B83"/>
    <w:rsid w:val="006B63D9"/>
    <w:rsid w:val="009F2DE0"/>
    <w:rsid w:val="00A16487"/>
    <w:rsid w:val="00CF4D28"/>
    <w:rsid w:val="00D03871"/>
    <w:rsid w:val="00F87598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DF33-4410-4223-A7D8-D01AE60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87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4225B7"/>
    <w:pPr>
      <w:spacing w:after="0" w:line="240" w:lineRule="auto"/>
      <w:ind w:firstLine="737"/>
      <w:jc w:val="both"/>
    </w:pPr>
    <w:rPr>
      <w:rFonts w:ascii="Times New Roman" w:eastAsiaTheme="minorHAnsi" w:hAnsi="Times New Roman" w:cstheme="minorHAnsi"/>
      <w:sz w:val="28"/>
    </w:rPr>
  </w:style>
  <w:style w:type="character" w:customStyle="1" w:styleId="10">
    <w:name w:val="1 Знак"/>
    <w:basedOn w:val="a0"/>
    <w:link w:val="1"/>
    <w:rsid w:val="004225B7"/>
  </w:style>
  <w:style w:type="paragraph" w:styleId="a3">
    <w:name w:val="header"/>
    <w:basedOn w:val="a"/>
    <w:link w:val="a4"/>
    <w:uiPriority w:val="99"/>
    <w:unhideWhenUsed/>
    <w:rsid w:val="00A164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16487"/>
    <w:rPr>
      <w:rFonts w:ascii="Calibri" w:eastAsia="Calibri" w:hAnsi="Calibri" w:cs="Times New Roman"/>
      <w:sz w:val="22"/>
    </w:rPr>
  </w:style>
  <w:style w:type="paragraph" w:customStyle="1" w:styleId="a5">
    <w:name w:val="Установа"/>
    <w:basedOn w:val="a"/>
    <w:rsid w:val="00A16487"/>
    <w:pPr>
      <w:keepNext/>
      <w:keepLines/>
      <w:spacing w:before="120" w:after="0" w:line="240" w:lineRule="auto"/>
      <w:jc w:val="center"/>
    </w:pPr>
    <w:rPr>
      <w:rFonts w:ascii="Antiqua" w:eastAsia="Times New Roman" w:hAnsi="Antiqua"/>
      <w:b/>
      <w:i/>
      <w:caps/>
      <w:sz w:val="48"/>
      <w:szCs w:val="20"/>
      <w:lang w:eastAsia="ru-RU"/>
    </w:rPr>
  </w:style>
  <w:style w:type="paragraph" w:customStyle="1" w:styleId="StyleZakonu">
    <w:name w:val="StyleZakonu"/>
    <w:basedOn w:val="a"/>
    <w:rsid w:val="00A16487"/>
    <w:pPr>
      <w:spacing w:after="60" w:line="220" w:lineRule="exact"/>
      <w:ind w:firstLine="284"/>
      <w:jc w:val="both"/>
    </w:pPr>
    <w:rPr>
      <w:rFonts w:ascii="Antiqua" w:eastAsia="Times New Roman" w:hAnsi="Antiqua" w:cs="Antiqua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63D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1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14AE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456-17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37F20-0856-41E4-A167-B6EF34719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33539-EB70-43F9-99A2-D6224CFD7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5FC92-8D03-4865-BB8D-61FF6F57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2021-12-22T13:26:00Z</dcterms:created>
  <dcterms:modified xsi:type="dcterms:W3CDTF">2021-12-22T13:26:00Z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