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CD307" w14:textId="0BEE1665" w:rsidR="008306D6" w:rsidRPr="00926AD5" w:rsidRDefault="008306D6" w:rsidP="008306D6">
      <w:pPr>
        <w:pBdr>
          <w:top w:val="nil"/>
          <w:left w:val="nil"/>
          <w:bottom w:val="nil"/>
          <w:right w:val="nil"/>
          <w:between w:val="nil"/>
        </w:pBdr>
        <w:ind w:left="4530"/>
        <w:jc w:val="right"/>
        <w:rPr>
          <w:color w:val="000000"/>
        </w:rPr>
      </w:pPr>
      <w:bookmarkStart w:id="0" w:name="_GoBack"/>
      <w:bookmarkEnd w:id="0"/>
      <w:r w:rsidRPr="00926AD5">
        <w:rPr>
          <w:color w:val="000000"/>
        </w:rPr>
        <w:t>Проект </w:t>
      </w:r>
    </w:p>
    <w:p w14:paraId="70F86A17" w14:textId="25BC54CD" w:rsidR="008306D6" w:rsidRPr="00926AD5" w:rsidRDefault="008306D6" w:rsidP="008306D6">
      <w:pPr>
        <w:pBdr>
          <w:top w:val="nil"/>
          <w:left w:val="nil"/>
          <w:bottom w:val="nil"/>
          <w:right w:val="nil"/>
          <w:between w:val="nil"/>
        </w:pBdr>
        <w:ind w:left="4530" w:firstLine="15"/>
        <w:jc w:val="right"/>
        <w:rPr>
          <w:color w:val="000000"/>
        </w:rPr>
      </w:pPr>
      <w:r w:rsidRPr="00926AD5">
        <w:rPr>
          <w:color w:val="000000"/>
        </w:rPr>
        <w:t>вносит</w:t>
      </w:r>
      <w:r>
        <w:rPr>
          <w:color w:val="000000"/>
        </w:rPr>
        <w:t xml:space="preserve">ься народним депутатом України </w:t>
      </w:r>
    </w:p>
    <w:p w14:paraId="050AD731" w14:textId="77777777" w:rsidR="008306D6" w:rsidRPr="00926AD5" w:rsidRDefault="008306D6" w:rsidP="008306D6">
      <w:pPr>
        <w:pBdr>
          <w:top w:val="nil"/>
          <w:left w:val="nil"/>
          <w:bottom w:val="nil"/>
          <w:right w:val="nil"/>
          <w:between w:val="nil"/>
        </w:pBdr>
        <w:ind w:left="4530" w:firstLine="15"/>
        <w:jc w:val="right"/>
        <w:rPr>
          <w:b/>
          <w:color w:val="000000"/>
        </w:rPr>
      </w:pPr>
      <w:r w:rsidRPr="00926AD5">
        <w:rPr>
          <w:b/>
          <w:color w:val="000000"/>
        </w:rPr>
        <w:t>Г.М. Третьякова (посв. № 53) </w:t>
      </w:r>
    </w:p>
    <w:p w14:paraId="086DE5F3" w14:textId="1E20BFC5" w:rsidR="00AC7FA8" w:rsidRPr="00AC7FA8" w:rsidRDefault="00AC7FA8" w:rsidP="0A203E83">
      <w:pPr>
        <w:pStyle w:val="aa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37501D" w14:textId="0513B5E6" w:rsidR="001955A6" w:rsidRDefault="001955A6" w:rsidP="0A203E83">
      <w:pPr>
        <w:ind w:firstLine="0"/>
        <w:jc w:val="right"/>
        <w:textAlignment w:val="baseline"/>
        <w:rPr>
          <w:b/>
          <w:bCs/>
          <w:color w:val="000000" w:themeColor="text1"/>
          <w:lang w:eastAsia="ru-RU"/>
        </w:rPr>
      </w:pPr>
    </w:p>
    <w:p w14:paraId="20097D67" w14:textId="77777777" w:rsidR="00504F77" w:rsidRPr="001133B3" w:rsidRDefault="00504F77" w:rsidP="0A203E83">
      <w:pPr>
        <w:ind w:firstLine="0"/>
        <w:jc w:val="right"/>
        <w:textAlignment w:val="baseline"/>
        <w:rPr>
          <w:b/>
          <w:bCs/>
          <w:color w:val="000000" w:themeColor="text1"/>
          <w:lang w:eastAsia="ru-RU"/>
        </w:rPr>
      </w:pPr>
    </w:p>
    <w:p w14:paraId="5DAB6C7B" w14:textId="77777777" w:rsidR="001955A6" w:rsidRPr="001133B3" w:rsidRDefault="001955A6" w:rsidP="3657F99A">
      <w:pPr>
        <w:shd w:val="clear" w:color="auto" w:fill="FFFFFF" w:themeFill="background1"/>
        <w:jc w:val="center"/>
        <w:textAlignment w:val="baseline"/>
        <w:rPr>
          <w:lang w:eastAsia="ru-RU"/>
        </w:rPr>
      </w:pPr>
    </w:p>
    <w:p w14:paraId="37C261A8" w14:textId="77777777" w:rsidR="00AC7FA8" w:rsidRPr="002F1B1E" w:rsidRDefault="3657F99A" w:rsidP="3657F99A">
      <w:pPr>
        <w:keepNext/>
        <w:keepLines/>
        <w:tabs>
          <w:tab w:val="left" w:pos="4366"/>
        </w:tabs>
        <w:ind w:firstLine="720"/>
        <w:jc w:val="center"/>
        <w:rPr>
          <w:b/>
          <w:bCs/>
          <w:caps/>
          <w:lang w:eastAsia="ru-RU"/>
        </w:rPr>
      </w:pPr>
      <w:r w:rsidRPr="3657F99A">
        <w:rPr>
          <w:b/>
          <w:bCs/>
          <w:caps/>
          <w:lang w:eastAsia="ru-RU"/>
        </w:rPr>
        <w:t>Закон УкраЇни</w:t>
      </w:r>
    </w:p>
    <w:p w14:paraId="42EED190" w14:textId="56417109" w:rsidR="001955A6" w:rsidRPr="00027F08" w:rsidRDefault="3657F99A" w:rsidP="001F4A50">
      <w:pPr>
        <w:widowControl w:val="0"/>
        <w:ind w:firstLine="720"/>
        <w:jc w:val="center"/>
      </w:pPr>
      <w:r w:rsidRPr="3657F99A">
        <w:rPr>
          <w:b/>
          <w:bCs/>
        </w:rPr>
        <w:t xml:space="preserve">Про внесення змін до </w:t>
      </w:r>
      <w:r w:rsidR="001F4A50" w:rsidRPr="001F4A50">
        <w:rPr>
          <w:b/>
          <w:bCs/>
        </w:rPr>
        <w:t>Кодекс</w:t>
      </w:r>
      <w:r w:rsidR="001F4A50">
        <w:rPr>
          <w:b/>
          <w:bCs/>
        </w:rPr>
        <w:t>у</w:t>
      </w:r>
      <w:r w:rsidR="001F4A50" w:rsidRPr="001F4A50">
        <w:rPr>
          <w:b/>
          <w:bCs/>
        </w:rPr>
        <w:t xml:space="preserve"> України про адміністративні правопорушення</w:t>
      </w:r>
      <w:r w:rsidR="001F4A50">
        <w:rPr>
          <w:b/>
          <w:bCs/>
        </w:rPr>
        <w:t xml:space="preserve"> </w:t>
      </w:r>
      <w:r w:rsidR="0F9E45E5" w:rsidRPr="0F9E45E5">
        <w:rPr>
          <w:b/>
          <w:bCs/>
        </w:rPr>
        <w:t xml:space="preserve">щодо відповідальності за </w:t>
      </w:r>
      <w:r w:rsidR="001F4A50">
        <w:rPr>
          <w:b/>
          <w:bCs/>
        </w:rPr>
        <w:t>п</w:t>
      </w:r>
      <w:r w:rsidR="001F4A50" w:rsidRPr="001F4A50">
        <w:rPr>
          <w:b/>
          <w:bCs/>
        </w:rPr>
        <w:t xml:space="preserve">орушення законодавства про працевлаштування осіб з інвалідністю </w:t>
      </w:r>
      <w:r w:rsidRPr="3657F99A">
        <w:t>__________________________________________________</w:t>
      </w:r>
    </w:p>
    <w:p w14:paraId="02EB378F" w14:textId="77777777" w:rsidR="001955A6" w:rsidRPr="00027F08" w:rsidRDefault="001955A6" w:rsidP="3657F99A">
      <w:pPr>
        <w:ind w:firstLine="720"/>
        <w:jc w:val="both"/>
        <w:rPr>
          <w:lang w:eastAsia="ru-RU"/>
        </w:rPr>
      </w:pPr>
    </w:p>
    <w:p w14:paraId="6A05A809" w14:textId="77777777" w:rsidR="001955A6" w:rsidRDefault="001955A6" w:rsidP="3657F99A">
      <w:pPr>
        <w:ind w:firstLine="720"/>
        <w:jc w:val="both"/>
        <w:rPr>
          <w:lang w:eastAsia="ru-RU"/>
        </w:rPr>
      </w:pPr>
    </w:p>
    <w:p w14:paraId="67E2132C" w14:textId="77777777" w:rsidR="001955A6" w:rsidRPr="00806521" w:rsidRDefault="3657F99A" w:rsidP="3657F99A">
      <w:pPr>
        <w:ind w:firstLine="720"/>
        <w:jc w:val="both"/>
        <w:rPr>
          <w:lang w:eastAsia="ru-RU"/>
        </w:rPr>
      </w:pPr>
      <w:r w:rsidRPr="3657F99A">
        <w:rPr>
          <w:lang w:eastAsia="ru-RU"/>
        </w:rPr>
        <w:t>Верховна Рада України   п о с т а н о в л я є:</w:t>
      </w:r>
    </w:p>
    <w:p w14:paraId="5A39BBE3" w14:textId="77777777" w:rsidR="001955A6" w:rsidRPr="00806521" w:rsidRDefault="001955A6" w:rsidP="3657F99A">
      <w:pPr>
        <w:ind w:firstLine="720"/>
        <w:jc w:val="both"/>
        <w:rPr>
          <w:lang w:eastAsia="ru-RU"/>
        </w:rPr>
      </w:pPr>
    </w:p>
    <w:p w14:paraId="0767EAB9" w14:textId="729B2D78" w:rsidR="00385663" w:rsidRPr="00806521" w:rsidRDefault="3657F99A" w:rsidP="3657F99A">
      <w:pPr>
        <w:ind w:firstLine="720"/>
        <w:jc w:val="both"/>
        <w:rPr>
          <w:lang w:eastAsia="uk-UA"/>
        </w:rPr>
      </w:pPr>
      <w:r w:rsidRPr="3657F99A">
        <w:rPr>
          <w:lang w:eastAsia="ru-RU"/>
        </w:rPr>
        <w:t xml:space="preserve">І. Внести зміни до </w:t>
      </w:r>
      <w:r w:rsidR="001F4A50" w:rsidRPr="001F4A50">
        <w:rPr>
          <w:lang w:eastAsia="ru-RU"/>
        </w:rPr>
        <w:t>Кодекс</w:t>
      </w:r>
      <w:r w:rsidR="001F4A50">
        <w:rPr>
          <w:lang w:eastAsia="ru-RU"/>
        </w:rPr>
        <w:t>у</w:t>
      </w:r>
      <w:r w:rsidR="001F4A50" w:rsidRPr="001F4A50">
        <w:rPr>
          <w:lang w:eastAsia="ru-RU"/>
        </w:rPr>
        <w:t xml:space="preserve"> України про адміністративні правопорушення</w:t>
      </w:r>
      <w:r w:rsidRPr="3657F99A">
        <w:rPr>
          <w:lang w:eastAsia="ru-RU"/>
        </w:rPr>
        <w:t xml:space="preserve"> </w:t>
      </w:r>
      <w:r w:rsidR="001F4A50" w:rsidRPr="001F4A50">
        <w:rPr>
          <w:lang w:eastAsia="ru-RU"/>
        </w:rPr>
        <w:t>(Відомості Верховної Ради Української РСР (ВВР) 1984, додаток до № 51, ст.1122</w:t>
      </w:r>
      <w:r w:rsidR="001F4A50">
        <w:rPr>
          <w:lang w:eastAsia="ru-RU"/>
        </w:rPr>
        <w:t xml:space="preserve"> із наступними змінами</w:t>
      </w:r>
      <w:r w:rsidR="001F4A50" w:rsidRPr="001F4A50">
        <w:rPr>
          <w:lang w:eastAsia="ru-RU"/>
        </w:rPr>
        <w:t>)</w:t>
      </w:r>
      <w:r w:rsidRPr="3657F99A">
        <w:rPr>
          <w:lang w:eastAsia="ru-RU"/>
        </w:rPr>
        <w:t>:</w:t>
      </w:r>
    </w:p>
    <w:p w14:paraId="29D6B04F" w14:textId="77777777" w:rsidR="00E4348B" w:rsidRPr="00504F77" w:rsidRDefault="3657F99A" w:rsidP="3657F99A">
      <w:pPr>
        <w:ind w:firstLine="720"/>
        <w:jc w:val="both"/>
        <w:rPr>
          <w:lang w:eastAsia="uk-UA"/>
        </w:rPr>
      </w:pPr>
      <w:r w:rsidRPr="3657F99A">
        <w:rPr>
          <w:lang w:eastAsia="uk-UA"/>
        </w:rPr>
        <w:t xml:space="preserve"> </w:t>
      </w:r>
    </w:p>
    <w:p w14:paraId="68D7D71B" w14:textId="136A6FFC" w:rsidR="3657F99A" w:rsidRDefault="001F4A50" w:rsidP="3657F99A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04F77">
        <w:rPr>
          <w:rFonts w:ascii="Times New Roman" w:hAnsi="Times New Roman"/>
          <w:sz w:val="28"/>
          <w:szCs w:val="28"/>
          <w:lang w:eastAsia="ru-RU"/>
        </w:rPr>
        <w:t>Главу 12</w:t>
      </w:r>
      <w:r w:rsidR="0F9E45E5" w:rsidRPr="00504F77">
        <w:rPr>
          <w:rFonts w:ascii="Times New Roman" w:hAnsi="Times New Roman"/>
          <w:sz w:val="28"/>
          <w:szCs w:val="28"/>
          <w:lang w:eastAsia="ru-RU"/>
        </w:rPr>
        <w:t xml:space="preserve"> доповнити </w:t>
      </w:r>
      <w:r w:rsidRPr="00504F77">
        <w:rPr>
          <w:rFonts w:ascii="Times New Roman" w:hAnsi="Times New Roman"/>
          <w:sz w:val="28"/>
          <w:szCs w:val="28"/>
          <w:lang w:eastAsia="ru-RU"/>
        </w:rPr>
        <w:t>статтею</w:t>
      </w:r>
      <w:r w:rsidR="00504F77" w:rsidRPr="008306D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04F77" w:rsidRPr="008306D6">
        <w:rPr>
          <w:rFonts w:ascii="Times New Roman" w:hAnsi="Times New Roman"/>
          <w:bCs/>
          <w:sz w:val="28"/>
          <w:szCs w:val="28"/>
        </w:rPr>
        <w:t>165</w:t>
      </w:r>
      <w:r w:rsidR="00504F77" w:rsidRPr="008306D6">
        <w:rPr>
          <w:rFonts w:ascii="Times New Roman" w:hAnsi="Times New Roman"/>
          <w:bCs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F9E45E5" w:rsidRPr="001F4A50">
        <w:rPr>
          <w:rFonts w:ascii="Times New Roman" w:hAnsi="Times New Roman"/>
          <w:sz w:val="28"/>
          <w:szCs w:val="28"/>
          <w:lang w:eastAsia="ru-RU"/>
        </w:rPr>
        <w:t>у</w:t>
      </w:r>
      <w:r w:rsidR="0F9E45E5" w:rsidRPr="0F9E45E5">
        <w:rPr>
          <w:rFonts w:ascii="Times New Roman" w:hAnsi="Times New Roman"/>
          <w:sz w:val="28"/>
          <w:szCs w:val="28"/>
          <w:lang w:eastAsia="ru-RU"/>
        </w:rPr>
        <w:t xml:space="preserve"> такій редакції:</w:t>
      </w:r>
    </w:p>
    <w:p w14:paraId="53319C2C" w14:textId="61665480" w:rsidR="3657F99A" w:rsidRDefault="3657F99A" w:rsidP="3657F99A">
      <w:pPr>
        <w:ind w:firstLine="720"/>
        <w:jc w:val="both"/>
        <w:rPr>
          <w:lang w:eastAsia="ru-RU"/>
        </w:rPr>
      </w:pPr>
    </w:p>
    <w:p w14:paraId="05CA6890" w14:textId="4643AD62" w:rsidR="001F4A50" w:rsidRPr="001F4A50" w:rsidRDefault="001F4A50" w:rsidP="001F4A50">
      <w:pPr>
        <w:ind w:firstLine="720"/>
        <w:jc w:val="both"/>
        <w:rPr>
          <w:bCs/>
        </w:rPr>
      </w:pPr>
      <w:r w:rsidRPr="001F4A50">
        <w:rPr>
          <w:lang w:eastAsia="ru-RU"/>
        </w:rPr>
        <w:t>«</w:t>
      </w:r>
      <w:r w:rsidRPr="001F4A50">
        <w:rPr>
          <w:b/>
          <w:bCs/>
        </w:rPr>
        <w:t>Стаття 165</w:t>
      </w:r>
      <w:r w:rsidRPr="001F4A50">
        <w:rPr>
          <w:b/>
          <w:bCs/>
          <w:vertAlign w:val="superscript"/>
        </w:rPr>
        <w:t>6</w:t>
      </w:r>
      <w:r w:rsidRPr="001F4A50">
        <w:rPr>
          <w:b/>
          <w:bCs/>
        </w:rPr>
        <w:t>. Порушення законодавства про працевлаштування осіб з інвалідністю</w:t>
      </w:r>
    </w:p>
    <w:p w14:paraId="411A0A05" w14:textId="77777777" w:rsidR="001F4A50" w:rsidRPr="001F4A50" w:rsidRDefault="001F4A50" w:rsidP="001F4A50">
      <w:pPr>
        <w:ind w:firstLine="720"/>
        <w:jc w:val="both"/>
        <w:rPr>
          <w:bCs/>
        </w:rPr>
      </w:pPr>
      <w:r w:rsidRPr="001F4A50">
        <w:rPr>
          <w:bCs/>
        </w:rPr>
        <w:t>Відмова посадовими особами підприємств, установ, організацій, фізичними особами, які використовують найману працю, в укладенні трудового договору або в просуванні по службі, звільнення за ініціативою адміністрації, переведення особи з інвалідністю на іншу роботу без її згоди з мотивів інвалідності, за винятком випадків, коли за висновком медико-соціальної експертизи стан його здоров’я перешкоджає виконанню професійних обов’язків, загрожує здоров’ю і безпеці праці інших осіб, або продовження трудової діяльності чи зміна її характеру та обсягу загрожує погіршенню здоров’я осіб з інвалідністю;  неподання посадовими особами підприємств, установ, організацій, фізичними особами звітів про працевлаштування осіб з інвалідністю, використання  не за цільовим призначенням наданих з Державного фонду соціального захисту осіб з інвалідністю дотацій, компенсацій, позик, відшкодування витрат на професійну підготовку, підвищення кваліфікації і перепідготовку осіб з інвалідністю, фінансової допомоги, -</w:t>
      </w:r>
    </w:p>
    <w:p w14:paraId="1EFF3404" w14:textId="77777777" w:rsidR="001F4A50" w:rsidRPr="001F4A50" w:rsidRDefault="001F4A50" w:rsidP="001F4A50">
      <w:pPr>
        <w:ind w:firstLine="720"/>
        <w:jc w:val="both"/>
        <w:rPr>
          <w:bCs/>
        </w:rPr>
      </w:pPr>
      <w:r w:rsidRPr="001F4A50">
        <w:rPr>
          <w:bCs/>
        </w:rPr>
        <w:t>тягнуть за собою накладення штрафу від восьми до п'ятнадцяти неоподатковуваних мінімумів доходів громадян.</w:t>
      </w:r>
    </w:p>
    <w:p w14:paraId="3F7B3AE5" w14:textId="77777777" w:rsidR="001F4A50" w:rsidRPr="001F4A50" w:rsidRDefault="001F4A50" w:rsidP="001F4A50">
      <w:pPr>
        <w:ind w:firstLine="720"/>
        <w:jc w:val="both"/>
        <w:rPr>
          <w:bCs/>
        </w:rPr>
      </w:pPr>
      <w:r w:rsidRPr="001F4A50">
        <w:rPr>
          <w:bCs/>
        </w:rPr>
        <w:t>Ті самі дії, вчинені особою, яку протягом року було піддано адміністративному стягненню за одне з правопорушень, зазначених у частині першій цієї статті, -</w:t>
      </w:r>
    </w:p>
    <w:p w14:paraId="3C78723D" w14:textId="7C2B5669" w:rsidR="3657F99A" w:rsidRPr="001F4A50" w:rsidRDefault="001F4A50" w:rsidP="001F4A50">
      <w:pPr>
        <w:ind w:firstLine="720"/>
        <w:jc w:val="both"/>
      </w:pPr>
      <w:r w:rsidRPr="001F4A50">
        <w:rPr>
          <w:bCs/>
        </w:rPr>
        <w:lastRenderedPageBreak/>
        <w:t>тягнуть за собою накладення штрафу від десяти до двадцяти неоподатковуваних мінімумів доходів громадян.».</w:t>
      </w:r>
    </w:p>
    <w:p w14:paraId="72A3D3EC" w14:textId="77777777" w:rsidR="001955A6" w:rsidRPr="00806521" w:rsidRDefault="001955A6" w:rsidP="0A203E83">
      <w:pPr>
        <w:ind w:firstLine="720"/>
        <w:jc w:val="both"/>
      </w:pPr>
    </w:p>
    <w:p w14:paraId="4BE66825" w14:textId="77777777" w:rsidR="001955A6" w:rsidRPr="00806521" w:rsidRDefault="001955A6" w:rsidP="00806521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806521">
        <w:rPr>
          <w:sz w:val="28"/>
          <w:szCs w:val="28"/>
        </w:rPr>
        <w:t>ІІ. Прикінцеві та перехідні положення</w:t>
      </w:r>
    </w:p>
    <w:p w14:paraId="62486C05" w14:textId="77777777" w:rsidR="001955A6" w:rsidRPr="00806521" w:rsidRDefault="001955A6" w:rsidP="00806521">
      <w:pPr>
        <w:pStyle w:val="StyleZakonu"/>
        <w:spacing w:after="0" w:line="240" w:lineRule="auto"/>
        <w:ind w:firstLine="709"/>
        <w:rPr>
          <w:sz w:val="28"/>
          <w:szCs w:val="28"/>
        </w:rPr>
      </w:pPr>
    </w:p>
    <w:p w14:paraId="4DDBEF00" w14:textId="24EA2838" w:rsidR="00AC7FA8" w:rsidRPr="002F1B1E" w:rsidRDefault="0F9E45E5" w:rsidP="0F9E45E5">
      <w:pPr>
        <w:pStyle w:val="StyleZakonu"/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F9E45E5">
        <w:rPr>
          <w:sz w:val="28"/>
          <w:szCs w:val="28"/>
        </w:rPr>
        <w:t>1. Цей Закон набирає чинності з дня, наступного за днем його опублікування.</w:t>
      </w:r>
    </w:p>
    <w:p w14:paraId="3461D779" w14:textId="77777777" w:rsidR="00AC7FA8" w:rsidRPr="00AC7FA8" w:rsidRDefault="00AC7FA8" w:rsidP="00AC7FA8">
      <w:pPr>
        <w:ind w:firstLine="708"/>
        <w:jc w:val="both"/>
        <w:rPr>
          <w:b/>
          <w:color w:val="000000"/>
        </w:rPr>
      </w:pPr>
    </w:p>
    <w:p w14:paraId="7556DA81" w14:textId="77777777" w:rsidR="00504F77" w:rsidRDefault="00504F77" w:rsidP="00AC7FA8">
      <w:pPr>
        <w:ind w:firstLine="708"/>
        <w:jc w:val="both"/>
        <w:rPr>
          <w:b/>
          <w:bCs/>
          <w:color w:val="000000"/>
        </w:rPr>
      </w:pPr>
    </w:p>
    <w:p w14:paraId="6B4C6D64" w14:textId="5E37264E" w:rsidR="00AC7FA8" w:rsidRPr="00AC7FA8" w:rsidRDefault="00AC7FA8" w:rsidP="00AC7FA8">
      <w:pPr>
        <w:ind w:firstLine="708"/>
        <w:jc w:val="both"/>
        <w:rPr>
          <w:color w:val="000000"/>
        </w:rPr>
      </w:pPr>
      <w:r w:rsidRPr="0A203E83">
        <w:rPr>
          <w:b/>
          <w:bCs/>
          <w:color w:val="000000"/>
        </w:rPr>
        <w:t xml:space="preserve">Голова </w:t>
      </w:r>
      <w:r w:rsidRPr="00AC7FA8">
        <w:rPr>
          <w:b/>
          <w:color w:val="000000"/>
        </w:rPr>
        <w:br/>
      </w:r>
      <w:r w:rsidRPr="0A203E83">
        <w:rPr>
          <w:b/>
          <w:bCs/>
          <w:color w:val="000000"/>
        </w:rPr>
        <w:t xml:space="preserve">Верховної Ради України  </w:t>
      </w:r>
      <w:r w:rsidRPr="00AC7FA8">
        <w:rPr>
          <w:b/>
          <w:color w:val="000000"/>
        </w:rPr>
        <w:tab/>
      </w:r>
      <w:r w:rsidRPr="00AC7FA8">
        <w:rPr>
          <w:b/>
          <w:color w:val="000000"/>
        </w:rPr>
        <w:tab/>
      </w:r>
      <w:r w:rsidRPr="00AC7FA8">
        <w:rPr>
          <w:b/>
          <w:color w:val="000000"/>
        </w:rPr>
        <w:tab/>
      </w:r>
      <w:r w:rsidRPr="00AC7FA8">
        <w:rPr>
          <w:b/>
          <w:color w:val="000000"/>
        </w:rPr>
        <w:tab/>
      </w:r>
      <w:r w:rsidRPr="00AC7FA8">
        <w:rPr>
          <w:b/>
          <w:color w:val="000000"/>
        </w:rPr>
        <w:tab/>
      </w:r>
      <w:r w:rsidRPr="0A203E83">
        <w:rPr>
          <w:b/>
          <w:bCs/>
          <w:color w:val="000000"/>
        </w:rPr>
        <w:t xml:space="preserve">    </w:t>
      </w:r>
      <w:r w:rsidRPr="00AC7FA8">
        <w:rPr>
          <w:b/>
          <w:color w:val="000000"/>
        </w:rPr>
        <w:tab/>
      </w:r>
      <w:r w:rsidR="001F4A50">
        <w:rPr>
          <w:b/>
          <w:bCs/>
          <w:color w:val="000000"/>
        </w:rPr>
        <w:t xml:space="preserve">      </w:t>
      </w:r>
      <w:r w:rsidRPr="0A203E83">
        <w:rPr>
          <w:b/>
          <w:bCs/>
          <w:color w:val="000000"/>
        </w:rPr>
        <w:t>Д.О. Разумков</w:t>
      </w:r>
    </w:p>
    <w:p w14:paraId="3CF2D8B6" w14:textId="77777777" w:rsidR="00AC7FA8" w:rsidRPr="002F1B1E" w:rsidRDefault="00AC7FA8" w:rsidP="00AC7FA8">
      <w:pPr>
        <w:pStyle w:val="rvps2"/>
        <w:shd w:val="clear" w:color="auto" w:fill="FFFFFF"/>
        <w:spacing w:before="0" w:beforeAutospacing="0" w:after="150" w:afterAutospacing="0"/>
        <w:ind w:firstLine="866"/>
        <w:jc w:val="both"/>
        <w:rPr>
          <w:b/>
          <w:bCs/>
          <w:sz w:val="28"/>
          <w:szCs w:val="28"/>
        </w:rPr>
      </w:pPr>
    </w:p>
    <w:p w14:paraId="0FB78278" w14:textId="77777777" w:rsidR="001955A6" w:rsidRDefault="001955A6" w:rsidP="00027F08"/>
    <w:sectPr w:rsidR="001955A6" w:rsidSect="00C471E5">
      <w:headerReference w:type="default" r:id="rId10"/>
      <w:pgSz w:w="11906" w:h="16838" w:code="9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F622" w14:textId="77777777" w:rsidR="00E2625A" w:rsidRDefault="00E2625A" w:rsidP="00C471E5">
      <w:r>
        <w:separator/>
      </w:r>
    </w:p>
  </w:endnote>
  <w:endnote w:type="continuationSeparator" w:id="0">
    <w:p w14:paraId="41408C8B" w14:textId="77777777" w:rsidR="00E2625A" w:rsidRDefault="00E2625A" w:rsidP="00C4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91CE" w14:textId="77777777" w:rsidR="00E2625A" w:rsidRDefault="00E2625A" w:rsidP="00C471E5">
      <w:r>
        <w:separator/>
      </w:r>
    </w:p>
  </w:footnote>
  <w:footnote w:type="continuationSeparator" w:id="0">
    <w:p w14:paraId="56898B82" w14:textId="77777777" w:rsidR="00E2625A" w:rsidRDefault="00E2625A" w:rsidP="00C4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6B08" w14:textId="45F8DE1B" w:rsidR="00EA447E" w:rsidRDefault="00EA44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3AA5">
      <w:rPr>
        <w:noProof/>
      </w:rPr>
      <w:t>2</w:t>
    </w:r>
    <w:r>
      <w:fldChar w:fldCharType="end"/>
    </w:r>
  </w:p>
  <w:p w14:paraId="1FC39945" w14:textId="77777777" w:rsidR="00EA447E" w:rsidRDefault="00EA44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0059"/>
    <w:multiLevelType w:val="hybridMultilevel"/>
    <w:tmpl w:val="7B4A5D58"/>
    <w:lvl w:ilvl="0" w:tplc="B142B7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114CE3"/>
    <w:multiLevelType w:val="hybridMultilevel"/>
    <w:tmpl w:val="3DE87B40"/>
    <w:lvl w:ilvl="0" w:tplc="B99AF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36F38E2"/>
    <w:multiLevelType w:val="hybridMultilevel"/>
    <w:tmpl w:val="10B2DB5A"/>
    <w:lvl w:ilvl="0" w:tplc="AC1E94C2">
      <w:start w:val="1"/>
      <w:numFmt w:val="decimal"/>
      <w:lvlText w:val="%1."/>
      <w:lvlJc w:val="left"/>
      <w:pPr>
        <w:ind w:left="720" w:hanging="360"/>
      </w:pPr>
    </w:lvl>
    <w:lvl w:ilvl="1" w:tplc="5D0870D2">
      <w:start w:val="1"/>
      <w:numFmt w:val="decimal"/>
      <w:lvlText w:val="%2."/>
      <w:lvlJc w:val="left"/>
      <w:pPr>
        <w:ind w:left="1440" w:hanging="360"/>
      </w:pPr>
    </w:lvl>
    <w:lvl w:ilvl="2" w:tplc="99D88B3A">
      <w:start w:val="1"/>
      <w:numFmt w:val="lowerRoman"/>
      <w:lvlText w:val="%3."/>
      <w:lvlJc w:val="right"/>
      <w:pPr>
        <w:ind w:left="2160" w:hanging="180"/>
      </w:pPr>
    </w:lvl>
    <w:lvl w:ilvl="3" w:tplc="C380A102">
      <w:start w:val="1"/>
      <w:numFmt w:val="decimal"/>
      <w:lvlText w:val="%4."/>
      <w:lvlJc w:val="left"/>
      <w:pPr>
        <w:ind w:left="2880" w:hanging="360"/>
      </w:pPr>
    </w:lvl>
    <w:lvl w:ilvl="4" w:tplc="49FA809A">
      <w:start w:val="1"/>
      <w:numFmt w:val="lowerLetter"/>
      <w:lvlText w:val="%5."/>
      <w:lvlJc w:val="left"/>
      <w:pPr>
        <w:ind w:left="3600" w:hanging="360"/>
      </w:pPr>
    </w:lvl>
    <w:lvl w:ilvl="5" w:tplc="F3F47AC6">
      <w:start w:val="1"/>
      <w:numFmt w:val="lowerRoman"/>
      <w:lvlText w:val="%6."/>
      <w:lvlJc w:val="right"/>
      <w:pPr>
        <w:ind w:left="4320" w:hanging="180"/>
      </w:pPr>
    </w:lvl>
    <w:lvl w:ilvl="6" w:tplc="711CD50C">
      <w:start w:val="1"/>
      <w:numFmt w:val="decimal"/>
      <w:lvlText w:val="%7."/>
      <w:lvlJc w:val="left"/>
      <w:pPr>
        <w:ind w:left="5040" w:hanging="360"/>
      </w:pPr>
    </w:lvl>
    <w:lvl w:ilvl="7" w:tplc="B9EABABC">
      <w:start w:val="1"/>
      <w:numFmt w:val="lowerLetter"/>
      <w:lvlText w:val="%8."/>
      <w:lvlJc w:val="left"/>
      <w:pPr>
        <w:ind w:left="5760" w:hanging="360"/>
      </w:pPr>
    </w:lvl>
    <w:lvl w:ilvl="8" w:tplc="6E5C4E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9B3"/>
    <w:multiLevelType w:val="hybridMultilevel"/>
    <w:tmpl w:val="6286170C"/>
    <w:lvl w:ilvl="0" w:tplc="227679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B7A1267"/>
    <w:multiLevelType w:val="hybridMultilevel"/>
    <w:tmpl w:val="859AFCE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C2"/>
    <w:rsid w:val="00000C3A"/>
    <w:rsid w:val="00000FBE"/>
    <w:rsid w:val="00027F08"/>
    <w:rsid w:val="00075E60"/>
    <w:rsid w:val="000B431B"/>
    <w:rsid w:val="000D281A"/>
    <w:rsid w:val="000D68E9"/>
    <w:rsid w:val="001133B3"/>
    <w:rsid w:val="001605AB"/>
    <w:rsid w:val="001815AE"/>
    <w:rsid w:val="001955A6"/>
    <w:rsid w:val="001960C2"/>
    <w:rsid w:val="001F1CB3"/>
    <w:rsid w:val="001F4A50"/>
    <w:rsid w:val="0022169E"/>
    <w:rsid w:val="00224EA8"/>
    <w:rsid w:val="00252989"/>
    <w:rsid w:val="002B3A3E"/>
    <w:rsid w:val="002C2C4B"/>
    <w:rsid w:val="002F1B1E"/>
    <w:rsid w:val="00382EDD"/>
    <w:rsid w:val="00383C2E"/>
    <w:rsid w:val="00385663"/>
    <w:rsid w:val="004277DB"/>
    <w:rsid w:val="00454DE3"/>
    <w:rsid w:val="00462E93"/>
    <w:rsid w:val="004C53FE"/>
    <w:rsid w:val="004E3404"/>
    <w:rsid w:val="00504F77"/>
    <w:rsid w:val="005067AA"/>
    <w:rsid w:val="005865E6"/>
    <w:rsid w:val="005D6998"/>
    <w:rsid w:val="005D792E"/>
    <w:rsid w:val="005F512F"/>
    <w:rsid w:val="006046BC"/>
    <w:rsid w:val="00651DCE"/>
    <w:rsid w:val="0067307F"/>
    <w:rsid w:val="00684A6E"/>
    <w:rsid w:val="006F116F"/>
    <w:rsid w:val="00703C03"/>
    <w:rsid w:val="007519E2"/>
    <w:rsid w:val="0076765C"/>
    <w:rsid w:val="0077299A"/>
    <w:rsid w:val="00785AC3"/>
    <w:rsid w:val="00806521"/>
    <w:rsid w:val="008306D6"/>
    <w:rsid w:val="00851F77"/>
    <w:rsid w:val="008E4165"/>
    <w:rsid w:val="0093670E"/>
    <w:rsid w:val="009D3AA5"/>
    <w:rsid w:val="009E6EB2"/>
    <w:rsid w:val="00A039A7"/>
    <w:rsid w:val="00A83454"/>
    <w:rsid w:val="00AC7FA8"/>
    <w:rsid w:val="00AD5AEE"/>
    <w:rsid w:val="00AF4065"/>
    <w:rsid w:val="00B05F94"/>
    <w:rsid w:val="00B12C7C"/>
    <w:rsid w:val="00C038F2"/>
    <w:rsid w:val="00C471E5"/>
    <w:rsid w:val="00C55300"/>
    <w:rsid w:val="00CC0303"/>
    <w:rsid w:val="00CD0DCC"/>
    <w:rsid w:val="00CD19DD"/>
    <w:rsid w:val="00D570F3"/>
    <w:rsid w:val="00E2625A"/>
    <w:rsid w:val="00E4348B"/>
    <w:rsid w:val="00E54514"/>
    <w:rsid w:val="00E75954"/>
    <w:rsid w:val="00E7736D"/>
    <w:rsid w:val="00EA447E"/>
    <w:rsid w:val="00EF5073"/>
    <w:rsid w:val="00F00E74"/>
    <w:rsid w:val="00F07B18"/>
    <w:rsid w:val="00F1242D"/>
    <w:rsid w:val="00F456B4"/>
    <w:rsid w:val="00F83233"/>
    <w:rsid w:val="00FF36A5"/>
    <w:rsid w:val="067B0F0B"/>
    <w:rsid w:val="0A203E83"/>
    <w:rsid w:val="0F9E45E5"/>
    <w:rsid w:val="22FCE6D6"/>
    <w:rsid w:val="3657F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34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C2"/>
    <w:pPr>
      <w:ind w:firstLine="709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0C2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uiPriority w:val="99"/>
    <w:rsid w:val="001960C2"/>
  </w:style>
  <w:style w:type="paragraph" w:styleId="a4">
    <w:name w:val="List Paragraph"/>
    <w:basedOn w:val="a"/>
    <w:uiPriority w:val="99"/>
    <w:qFormat/>
    <w:rsid w:val="001960C2"/>
    <w:pPr>
      <w:ind w:left="720" w:firstLine="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19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link w:val="rvps20"/>
    <w:rsid w:val="00C471E5"/>
    <w:pPr>
      <w:spacing w:before="100" w:beforeAutospacing="1" w:after="100" w:afterAutospacing="1"/>
      <w:ind w:firstLine="0"/>
    </w:pPr>
    <w:rPr>
      <w:sz w:val="24"/>
      <w:szCs w:val="24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1960C2"/>
    <w:rPr>
      <w:rFonts w:ascii="Courier New" w:hAnsi="Courier New" w:cs="Courier New"/>
      <w:sz w:val="20"/>
      <w:szCs w:val="20"/>
      <w:lang w:val="x-none" w:eastAsia="uk-UA"/>
    </w:rPr>
  </w:style>
  <w:style w:type="paragraph" w:customStyle="1" w:styleId="StyleZakonu">
    <w:name w:val="StyleZakonu"/>
    <w:basedOn w:val="a"/>
    <w:link w:val="StyleZakonu0"/>
    <w:uiPriority w:val="99"/>
    <w:rsid w:val="00C471E5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C471E5"/>
    <w:rPr>
      <w:rFonts w:eastAsia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C471E5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uiPriority w:val="99"/>
    <w:rsid w:val="00C471E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C471E5"/>
    <w:rPr>
      <w:rFonts w:cs="Times New Roman"/>
    </w:rPr>
  </w:style>
  <w:style w:type="paragraph" w:customStyle="1" w:styleId="a9">
    <w:name w:val="Нормальний текст"/>
    <w:basedOn w:val="a"/>
    <w:uiPriority w:val="99"/>
    <w:rsid w:val="00385663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8">
    <w:name w:val="Нижній колонтитул Знак"/>
    <w:link w:val="a7"/>
    <w:uiPriority w:val="99"/>
    <w:locked/>
    <w:rsid w:val="00C471E5"/>
    <w:rPr>
      <w:rFonts w:cs="Times New Roman"/>
    </w:rPr>
  </w:style>
  <w:style w:type="character" w:customStyle="1" w:styleId="rvts9">
    <w:name w:val="rvts9"/>
    <w:rsid w:val="00385663"/>
  </w:style>
  <w:style w:type="character" w:customStyle="1" w:styleId="rvts37">
    <w:name w:val="rvts37"/>
    <w:rsid w:val="00385663"/>
  </w:style>
  <w:style w:type="paragraph" w:styleId="aa">
    <w:name w:val="Plain Text"/>
    <w:basedOn w:val="a"/>
    <w:link w:val="ab"/>
    <w:uiPriority w:val="99"/>
    <w:rsid w:val="00AC7FA8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AC7FA8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rvps20">
    <w:name w:val="rvps2 Знак"/>
    <w:link w:val="rvps2"/>
    <w:locked/>
    <w:rsid w:val="00AC7F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413BA-099D-4927-A81D-2674F9DE3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EAEDE-0AE9-4068-96F6-BAF9BAA3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04166-1B3C-4FE5-9DD8-B123C9E865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2021-04-23T12:31:00Z</dcterms:created>
  <dcterms:modified xsi:type="dcterms:W3CDTF">2021-04-23T12:31:00Z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